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C4BCA">
      <w:pPr>
        <w:pStyle w:val="2"/>
        <w:bidi w:val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</w:pPr>
    </w:p>
    <w:p w14:paraId="71020CD2">
      <w:pPr>
        <w:jc w:val="center"/>
        <w:rPr>
          <w:rFonts w:hint="eastAsia" w:ascii="宋体" w:hAnsi="宋体" w:eastAsia="宋体" w:cs="宋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u w:val="none"/>
          <w:lang w:val="en-US" w:eastAsia="zh-CN"/>
        </w:rPr>
        <w:t>河源市源城区青云路东巷68号(河源市源城区下角幼儿 园)房地产</w:t>
      </w:r>
    </w:p>
    <w:p w14:paraId="03DE0AA9">
      <w:pPr>
        <w:jc w:val="center"/>
        <w:rPr>
          <w:rFonts w:hint="eastAsia" w:ascii="宋体" w:hAnsi="宋体" w:eastAsia="宋体" w:cs="宋体"/>
          <w:color w:val="auto"/>
          <w:sz w:val="36"/>
          <w:szCs w:val="36"/>
          <w:u w:val="none"/>
          <w:lang w:val="en-US" w:eastAsia="zh-CN"/>
        </w:rPr>
      </w:pPr>
    </w:p>
    <w:p w14:paraId="5FACC7CB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招</w:t>
      </w:r>
    </w:p>
    <w:p w14:paraId="4055E0A2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租</w:t>
      </w:r>
    </w:p>
    <w:p w14:paraId="5374AED1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方</w:t>
      </w:r>
    </w:p>
    <w:p w14:paraId="0301B10A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案</w:t>
      </w:r>
    </w:p>
    <w:p w14:paraId="2B0E6878">
      <w:pPr>
        <w:rPr>
          <w:rFonts w:hint="eastAsia" w:ascii="宋体" w:hAnsi="宋体" w:eastAsia="宋体" w:cs="宋体"/>
          <w:color w:val="auto"/>
          <w:sz w:val="24"/>
          <w:szCs w:val="32"/>
          <w:u w:val="none"/>
          <w:lang w:val="en-US" w:eastAsia="zh-CN"/>
        </w:rPr>
      </w:pPr>
    </w:p>
    <w:p w14:paraId="432567A4">
      <w:pPr>
        <w:rPr>
          <w:rFonts w:hint="eastAsia" w:ascii="宋体" w:hAnsi="宋体" w:eastAsia="宋体" w:cs="宋体"/>
          <w:color w:val="auto"/>
          <w:sz w:val="24"/>
          <w:szCs w:val="32"/>
          <w:u w:val="none"/>
          <w:lang w:val="en-US" w:eastAsia="zh-CN"/>
        </w:rPr>
      </w:pPr>
    </w:p>
    <w:p w14:paraId="4E3A541D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广东省河源运通实业发展有限公司</w:t>
      </w:r>
    </w:p>
    <w:p w14:paraId="2867653C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u w:val="none"/>
          <w:lang w:val="en-US" w:eastAsia="zh-CN"/>
        </w:rPr>
      </w:pPr>
    </w:p>
    <w:p w14:paraId="7F8DD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lang w:val="en-US" w:eastAsia="zh-CN"/>
        </w:rPr>
        <w:t xml:space="preserve">  2025年07月10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lang w:val="en-US" w:eastAsia="zh-CN"/>
        </w:rPr>
        <w:t>日</w:t>
      </w:r>
    </w:p>
    <w:p w14:paraId="5C7B5B5D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</w:p>
    <w:p w14:paraId="3D5918C1">
      <w:pPr>
        <w:pStyle w:val="2"/>
        <w:bidi w:val="0"/>
        <w:jc w:val="center"/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32"/>
          <w:u w:val="none"/>
          <w:lang w:val="en-US" w:eastAsia="zh-CN"/>
        </w:rPr>
        <w:t>招租方案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7903"/>
      </w:tblGrid>
      <w:tr w14:paraId="0949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9" w:type="dxa"/>
            <w:vAlign w:val="center"/>
          </w:tcPr>
          <w:p w14:paraId="1001FC0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资产名称</w:t>
            </w:r>
          </w:p>
        </w:tc>
        <w:tc>
          <w:tcPr>
            <w:tcW w:w="7903" w:type="dxa"/>
            <w:vAlign w:val="center"/>
          </w:tcPr>
          <w:p w14:paraId="4D9AC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河源市源城区青云路东巷68号(河源市源城区下角幼儿 园)房地产</w:t>
            </w:r>
          </w:p>
        </w:tc>
      </w:tr>
      <w:tr w14:paraId="4021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7A6484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招租方式</w:t>
            </w:r>
          </w:p>
        </w:tc>
        <w:tc>
          <w:tcPr>
            <w:tcW w:w="7903" w:type="dxa"/>
            <w:vAlign w:val="center"/>
          </w:tcPr>
          <w:p w14:paraId="4A8C1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公开招租</w:t>
            </w:r>
          </w:p>
        </w:tc>
      </w:tr>
      <w:tr w14:paraId="128C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3683DBF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目前用途</w:t>
            </w:r>
          </w:p>
        </w:tc>
        <w:tc>
          <w:tcPr>
            <w:tcW w:w="7903" w:type="dxa"/>
            <w:vAlign w:val="center"/>
          </w:tcPr>
          <w:p w14:paraId="0CAAA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商业</w:t>
            </w:r>
          </w:p>
        </w:tc>
      </w:tr>
      <w:tr w14:paraId="7FFC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38E0A76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所在地址</w:t>
            </w:r>
          </w:p>
        </w:tc>
        <w:tc>
          <w:tcPr>
            <w:tcW w:w="7903" w:type="dxa"/>
            <w:vAlign w:val="center"/>
          </w:tcPr>
          <w:p w14:paraId="2D726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河源市源城区青云路东巷68号(河源市源城区下角幼儿 园)房地产</w:t>
            </w:r>
          </w:p>
        </w:tc>
      </w:tr>
      <w:tr w14:paraId="3935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484EEA5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装修、设施情况</w:t>
            </w:r>
          </w:p>
        </w:tc>
        <w:tc>
          <w:tcPr>
            <w:tcW w:w="7903" w:type="dxa"/>
            <w:vAlign w:val="center"/>
          </w:tcPr>
          <w:p w14:paraId="1D3C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以房屋现状为准（普通装修）</w:t>
            </w:r>
          </w:p>
        </w:tc>
      </w:tr>
      <w:tr w14:paraId="2CC0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6E04ED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面积</w:t>
            </w:r>
          </w:p>
        </w:tc>
        <w:tc>
          <w:tcPr>
            <w:tcW w:w="7903" w:type="dxa"/>
            <w:vAlign w:val="center"/>
          </w:tcPr>
          <w:p w14:paraId="7538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 xml:space="preserve">662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</w:tr>
      <w:tr w14:paraId="0814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79F7BA5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招租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  <w:t>底价</w:t>
            </w:r>
          </w:p>
        </w:tc>
        <w:tc>
          <w:tcPr>
            <w:tcW w:w="7903" w:type="dxa"/>
            <w:vAlign w:val="center"/>
          </w:tcPr>
          <w:p w14:paraId="0CA54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2650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.00元/月</w:t>
            </w:r>
          </w:p>
        </w:tc>
      </w:tr>
      <w:tr w14:paraId="648F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5845BF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租赁期</w:t>
            </w:r>
          </w:p>
        </w:tc>
        <w:tc>
          <w:tcPr>
            <w:tcW w:w="7903" w:type="dxa"/>
            <w:vAlign w:val="center"/>
          </w:tcPr>
          <w:p w14:paraId="7C4A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租赁期限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4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，无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装修免租期</w:t>
            </w:r>
          </w:p>
        </w:tc>
      </w:tr>
      <w:tr w14:paraId="10F5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0CC83B1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租赁押金</w:t>
            </w:r>
          </w:p>
        </w:tc>
        <w:tc>
          <w:tcPr>
            <w:tcW w:w="7903" w:type="dxa"/>
            <w:vAlign w:val="center"/>
          </w:tcPr>
          <w:p w14:paraId="22D92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个月租金</w:t>
            </w:r>
          </w:p>
        </w:tc>
      </w:tr>
      <w:tr w14:paraId="1F73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4ED5FF3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租金递增幅度</w:t>
            </w:r>
          </w:p>
        </w:tc>
        <w:tc>
          <w:tcPr>
            <w:tcW w:w="7903" w:type="dxa"/>
            <w:vAlign w:val="center"/>
          </w:tcPr>
          <w:p w14:paraId="6946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在合同期内，自合同生效之日起，月租金每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年递增5%租金</w:t>
            </w:r>
          </w:p>
        </w:tc>
      </w:tr>
      <w:tr w14:paraId="53B0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 w14:paraId="78EE382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承租条件</w:t>
            </w:r>
          </w:p>
        </w:tc>
        <w:tc>
          <w:tcPr>
            <w:tcW w:w="7903" w:type="dxa"/>
            <w:vAlign w:val="center"/>
          </w:tcPr>
          <w:p w14:paraId="3B020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1.承租方必须依法依规经营范围，符合安全规范，严禁经营危险品、易燃易爆品和其它法律法规禁止经营的物品，经营行为不得影响机关单位正常工作秩序，学校周边不得经营网吧、娱乐项目，新增餐饮项目须经出租方同意。</w:t>
            </w:r>
          </w:p>
          <w:p w14:paraId="2841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2.资产不得转租, 承租方经营过程中因特殊原因需转租, 须向出租方书面申请并同意后方可转租。</w:t>
            </w:r>
          </w:p>
          <w:p w14:paraId="0217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3.为确保资产保值增值和后续管理,意向承租方须提供有效身份证件及有关营业证件复印件，意向承租方为个人的，须提供身份证复印件备案，意向承租方为单位的，须提供营业执照复印件备案。</w:t>
            </w:r>
          </w:p>
          <w:p w14:paraId="0EE6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4.承租方在免租期间内使用房屋产生的水费、电费、物业管理费等需自行承担。免租期满次日开始计付租金。</w:t>
            </w:r>
          </w:p>
          <w:p w14:paraId="23B0B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5.同等条件下，原承租方享有优先承租权。</w:t>
            </w:r>
          </w:p>
          <w:p w14:paraId="0B1D4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6.竞租结束确认承租方后，十天内承租方须到广东省河源运通实业发展有限公司签订租赁合同，否则视作自动放弃承租权。</w:t>
            </w:r>
          </w:p>
          <w:p w14:paraId="1795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7.移交方式：成交(或合同到期)后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10天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内, 出租方按资产现状交付给承租方使用。</w:t>
            </w:r>
          </w:p>
          <w:p w14:paraId="3F2E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" w:firstLineChars="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8.租金收取方式：租金按月支付，每月10日前缴交本月租金。</w:t>
            </w:r>
          </w:p>
        </w:tc>
      </w:tr>
    </w:tbl>
    <w:p w14:paraId="41C7F50B">
      <w:pPr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</w:p>
    <w:p w14:paraId="7A04F243">
      <w:pPr>
        <w:spacing w:line="360" w:lineRule="auto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 xml:space="preserve">附件： </w:t>
      </w:r>
    </w:p>
    <w:p w14:paraId="1BD37B99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房地产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评估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报告书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【河源市源城区青云路东巷68号(河源市源城区下角幼儿 园)房地产】</w:t>
      </w:r>
    </w:p>
    <w:p w14:paraId="3FD5881E">
      <w:pPr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</w:p>
    <w:p w14:paraId="35ACBE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出租方：广东省河源运通实业发展有限公司</w:t>
      </w:r>
    </w:p>
    <w:p w14:paraId="733BE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right"/>
        <w:textAlignment w:val="auto"/>
        <w:rPr>
          <w:color w:val="auto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日期：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2025年07月10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54B2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9A59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9A59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21E02"/>
    <w:rsid w:val="031526E7"/>
    <w:rsid w:val="03721E02"/>
    <w:rsid w:val="04EA6DAD"/>
    <w:rsid w:val="08915791"/>
    <w:rsid w:val="09D02B1F"/>
    <w:rsid w:val="0D6A68C2"/>
    <w:rsid w:val="0F70597D"/>
    <w:rsid w:val="1260191D"/>
    <w:rsid w:val="15D24FA1"/>
    <w:rsid w:val="19E9247F"/>
    <w:rsid w:val="20732C72"/>
    <w:rsid w:val="23FF33CA"/>
    <w:rsid w:val="279C142F"/>
    <w:rsid w:val="28225D0B"/>
    <w:rsid w:val="289C7B0E"/>
    <w:rsid w:val="2D766B80"/>
    <w:rsid w:val="2DD1025A"/>
    <w:rsid w:val="30FC55EE"/>
    <w:rsid w:val="33165C09"/>
    <w:rsid w:val="386E40C5"/>
    <w:rsid w:val="3ACC4FCF"/>
    <w:rsid w:val="3CBA5EC2"/>
    <w:rsid w:val="3D5A6A94"/>
    <w:rsid w:val="3DA177B5"/>
    <w:rsid w:val="3DFF671E"/>
    <w:rsid w:val="46AC1BCB"/>
    <w:rsid w:val="47482E5D"/>
    <w:rsid w:val="479D5660"/>
    <w:rsid w:val="48800418"/>
    <w:rsid w:val="49E1098C"/>
    <w:rsid w:val="49FC7B97"/>
    <w:rsid w:val="4DD81C42"/>
    <w:rsid w:val="4EE37D8E"/>
    <w:rsid w:val="50E043BB"/>
    <w:rsid w:val="53BB72D0"/>
    <w:rsid w:val="55FB1F3C"/>
    <w:rsid w:val="563278FE"/>
    <w:rsid w:val="58DC0E3C"/>
    <w:rsid w:val="62AB6BAC"/>
    <w:rsid w:val="63490C82"/>
    <w:rsid w:val="63627A9D"/>
    <w:rsid w:val="65717D04"/>
    <w:rsid w:val="6A8169BA"/>
    <w:rsid w:val="6B2D7794"/>
    <w:rsid w:val="6CCA3ECF"/>
    <w:rsid w:val="6F986500"/>
    <w:rsid w:val="72547532"/>
    <w:rsid w:val="74CA13F5"/>
    <w:rsid w:val="78FD5F44"/>
    <w:rsid w:val="79960FDD"/>
    <w:rsid w:val="7C660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772</Characters>
  <Lines>0</Lines>
  <Paragraphs>0</Paragraphs>
  <TotalTime>27</TotalTime>
  <ScaleCrop>false</ScaleCrop>
  <LinksUpToDate>false</LinksUpToDate>
  <CharactersWithSpaces>780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2025-02-19T01:46:00Z</dcterms:created>
  <dc:creator>-</dc:creator>
  <cp:lastModifiedBy>-</cp:lastModifiedBy>
  <dcterms:modified xsi:type="dcterms:W3CDTF">2025-09-12T02:23:11Z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2496E008668B4C2D97BEF451C3C3C82A_13</vt:lpwstr>
  </property>
  <property fmtid="{D5CDD505-2E9C-101B-9397-08002B2CF9AE}" pid="4" name="KSOTemplateDocerSaveRecord">
    <vt:lpwstr>eyJoZGlkIjoiNTNjYmRhMjBlZGVlMDU1MjA3MGMxNGM3NTYzYjdmMTAiLCJ1c2VySWQiOiI0NDA3NTE4NzYifQ==</vt:lpwstr>
  </property>
</Properties>
</file>